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240" w:after="120"/>
        <w:jc w:val="center"/>
        <w:rPr>
          <w:rFonts w:ascii="Times New Roman" w:hAnsi="Times New Roman" w:cs="Times New Roman"/>
          <w:b w:val="false"/>
          <w:b w:val="false"/>
          <w:sz w:val="28"/>
          <w:szCs w:val="20"/>
        </w:rPr>
      </w:pPr>
      <w:r>
        <w:rPr/>
        <w:drawing>
          <wp:inline distT="0" distB="0" distL="0" distR="0">
            <wp:extent cx="560705" cy="7899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tabs>
          <w:tab w:val="left" w:pos="0" w:leader="none"/>
        </w:tabs>
        <w:ind w:left="0" w:right="0" w:hanging="0"/>
        <w:rPr>
          <w:rFonts w:ascii="Times New Roman" w:hAnsi="Times New Roman" w:eastAsia="Times New Roman" w:cs="Times New Roman"/>
          <w:b/>
          <w:b/>
          <w:color w:val="00000A"/>
          <w:sz w:val="36"/>
          <w:szCs w:val="36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szCs w:val="36"/>
          <w:lang w:val="ru-RU" w:eastAsia="ru-RU" w:bidi="zxx"/>
        </w:rPr>
      </w:r>
    </w:p>
    <w:p>
      <w:pPr>
        <w:pStyle w:val="1"/>
        <w:numPr>
          <w:ilvl w:val="0"/>
          <w:numId w:val="2"/>
        </w:numPr>
        <w:tabs>
          <w:tab w:val="left" w:pos="0" w:leader="none"/>
        </w:tabs>
        <w:ind w:left="0" w:right="0" w:hanging="0"/>
        <w:rPr>
          <w:rFonts w:ascii="Times New Roman" w:hAnsi="Times New Roman" w:eastAsia="Times New Roman" w:cs="Times New Roman"/>
          <w:b/>
          <w:b/>
          <w:color w:val="00000A"/>
          <w:sz w:val="36"/>
          <w:szCs w:val="36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szCs w:val="36"/>
          <w:lang w:val="ru-RU" w:eastAsia="ru-RU" w:bidi="zxx"/>
        </w:rPr>
        <w:t>Р Е Ш Е Н И Е</w:t>
      </w:r>
    </w:p>
    <w:p>
      <w:pPr>
        <w:pStyle w:val="3"/>
        <w:numPr>
          <w:ilvl w:val="2"/>
          <w:numId w:val="2"/>
        </w:numPr>
        <w:tabs>
          <w:tab w:val="left" w:pos="0" w:leader="none"/>
        </w:tabs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 w:eastAsia="ru-RU" w:bidi="zxx"/>
        </w:rPr>
        <w:t xml:space="preserve">СОВЕТА  МУНИЦИПАЛЬНОГО  ОБРАЗОВАНИЯ  </w:t>
      </w:r>
    </w:p>
    <w:p>
      <w:pPr>
        <w:pStyle w:val="3"/>
        <w:numPr>
          <w:ilvl w:val="2"/>
          <w:numId w:val="2"/>
        </w:numPr>
        <w:tabs>
          <w:tab w:val="left" w:pos="0" w:leader="none"/>
        </w:tabs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 w:eastAsia="ru-RU" w:bidi="zxx"/>
        </w:rPr>
        <w:t xml:space="preserve">КОРЕНОВСКИЙ  РАЙОН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ru-RU" w:eastAsia="zxx" w:bidi="zxx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ru-RU" w:eastAsia="zxx" w:bidi="zxx"/>
        </w:rPr>
        <w:t>от   28.11.2018                                                                                                                     №  446</w:t>
      </w:r>
    </w:p>
    <w:p>
      <w:pPr>
        <w:pStyle w:val="Normal"/>
        <w:ind w:left="1418" w:right="0" w:hanging="1418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0"/>
          <w:lang w:val="ru-RU" w:eastAsia="zxx" w:bidi="zxx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0"/>
          <w:lang w:val="ru-RU" w:eastAsia="zxx" w:bidi="zxx"/>
        </w:rPr>
        <w:t>г. Кореновск</w:t>
      </w:r>
    </w:p>
    <w:p>
      <w:pPr>
        <w:pStyle w:val="Normal"/>
        <w:ind w:left="1418" w:right="0" w:hanging="1418"/>
        <w:jc w:val="center"/>
        <w:rPr>
          <w:rFonts w:eastAsia="Times New Roman" w:cs="Times New Roman"/>
          <w:color w:val="00000A"/>
          <w:sz w:val="24"/>
          <w:szCs w:val="20"/>
          <w:lang w:val="ru-RU" w:eastAsia="zxx" w:bidi="zxx"/>
        </w:rPr>
      </w:pPr>
      <w:r>
        <w:rPr>
          <w:rFonts w:eastAsia="Times New Roman" w:cs="Times New Roman"/>
          <w:color w:val="00000A"/>
          <w:sz w:val="24"/>
          <w:szCs w:val="20"/>
          <w:lang w:val="ru-RU" w:eastAsia="zxx" w:bidi="zxx"/>
        </w:rPr>
      </w:r>
    </w:p>
    <w:p>
      <w:pPr>
        <w:pStyle w:val="NormalWeb"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Методики расчета и порядка предоставления и расходования средств, передаваемых из бюджетов поселений муниципального образования Кореновский район на осуществление полномочий </w:t>
      </w:r>
      <w:r>
        <w:rPr>
          <w:b/>
          <w:sz w:val="28"/>
          <w:szCs w:val="28"/>
        </w:rPr>
        <w:t>по осуществлению внутреннего муниципального  финансового контроля</w:t>
      </w:r>
    </w:p>
    <w:p>
      <w:pPr>
        <w:pStyle w:val="Style51"/>
        <w:widowControl/>
        <w:spacing w:lineRule="auto" w:line="240"/>
        <w:ind w:left="0" w:righ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целях реализации полномочий согласно </w:t>
      </w:r>
      <w:r>
        <w:rPr>
          <w:color w:val="000000"/>
          <w:sz w:val="28"/>
          <w:szCs w:val="28"/>
        </w:rPr>
        <w:t>статьям 265 и 269.2 Бюджетного кодекса российской Федерации,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FontStyle14"/>
          <w:sz w:val="28"/>
          <w:szCs w:val="28"/>
        </w:rPr>
        <w:t xml:space="preserve"> и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Кореновский район, Совет муниципального образования Кореновский район   РЕШИЛ: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Методику </w:t>
      </w:r>
      <w:r>
        <w:rPr>
          <w:rFonts w:eastAsia="Calibri" w:cs="Times New Roman" w:ascii="Times New Roman" w:hAnsi="Times New Roman"/>
          <w:sz w:val="28"/>
          <w:szCs w:val="28"/>
        </w:rPr>
        <w:t xml:space="preserve">расчета и порядок предоставления и расходования средств, передаваемых из бюджетов поселений муниципального образования Кореновский район на осуществление полномочий </w:t>
      </w:r>
      <w:r>
        <w:rPr>
          <w:rFonts w:cs="Times New Roman" w:ascii="Times New Roman" w:hAnsi="Times New Roman"/>
          <w:sz w:val="28"/>
          <w:szCs w:val="28"/>
        </w:rPr>
        <w:t>по осуществлению внутреннего муниципального финансового контроля (прилагается).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Отделу по взаимодействию с представительным органом администрации муниципального образования Кореновский район (Антоненко) опубликовать официально настоящее решение и разместить в информационно-телекоммуникационной сети «Интернет» на официальном сайте Совета муниципального образования Кореновский район.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решения возложить на комиссию по финансово-бюджетной политике, налоговым вопросам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социально-экономическому развитию района Совета муниципального образования Кореновский район (Колесникова). 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Решение вступает в силу со дня его подписания.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>Председатель Совета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>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>Кореновский район                                                                         В.В. Слепухин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</w:t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suppressAutoHyphens w:val="true"/>
              <w:spacing w:before="0" w:after="0"/>
              <w:ind w:left="0"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УТВЕРЖДЕНА</w:t>
            </w:r>
          </w:p>
          <w:p>
            <w:pPr>
              <w:pStyle w:val="Normal"/>
              <w:suppressAutoHyphens w:val="true"/>
              <w:spacing w:before="0" w:after="0"/>
              <w:ind w:left="0"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решением Совета</w:t>
            </w:r>
          </w:p>
          <w:p>
            <w:pPr>
              <w:pStyle w:val="Normal"/>
              <w:suppressAutoHyphens w:val="true"/>
              <w:spacing w:before="0" w:after="0"/>
              <w:ind w:left="0"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>
            <w:pPr>
              <w:pStyle w:val="Normal"/>
              <w:suppressAutoHyphens w:val="true"/>
              <w:spacing w:before="0" w:after="0"/>
              <w:ind w:left="0"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Кореновский район</w:t>
            </w:r>
          </w:p>
          <w:p>
            <w:pPr>
              <w:pStyle w:val="Normal"/>
              <w:suppressAutoHyphens w:val="true"/>
              <w:spacing w:before="0" w:after="0"/>
              <w:ind w:left="0" w:right="0" w:firstLine="709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от  28.11.2018 № 446</w:t>
            </w:r>
          </w:p>
          <w:p>
            <w:pPr>
              <w:pStyle w:val="Normal"/>
              <w:suppressAutoHyphens w:val="true"/>
              <w:spacing w:before="0" w:after="0"/>
              <w:ind w:left="0" w:right="0" w:firstLine="709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Style31"/>
        <w:widowControl/>
        <w:spacing w:lineRule="auto" w:line="240"/>
        <w:ind w:left="0" w:righ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МЕТОДИКА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расчета и порядок предоставления и расходования средств, передаваемых из бюджетов поселений муниципального образования Кореновский район на осуществление полномочий </w:t>
      </w:r>
      <w:r>
        <w:rPr>
          <w:rFonts w:cs="Times New Roman" w:ascii="Times New Roman" w:hAnsi="Times New Roman"/>
          <w:sz w:val="28"/>
          <w:szCs w:val="28"/>
        </w:rPr>
        <w:t>по осуществлению внутреннего муниципального  финансового контроля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ListParagraph"/>
        <w:spacing w:lineRule="auto" w:line="240" w:before="0" w:after="0"/>
        <w:ind w:left="1429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Порядок предоставления и расходования средств, передаваемых из бюджетов поселений муниципального образования Кореновский район на осуществление передаваемых полномочий </w:t>
      </w:r>
      <w:r>
        <w:rPr>
          <w:rFonts w:cs="Times New Roman" w:ascii="Times New Roman" w:hAnsi="Times New Roman"/>
          <w:color w:val="000000"/>
          <w:sz w:val="28"/>
          <w:szCs w:val="28"/>
        </w:rPr>
        <w:t>по осуществлению внутреннего муниципального финансового контроля</w:t>
      </w:r>
      <w:r>
        <w:rPr>
          <w:rFonts w:cs="Times New Roman" w:ascii="Times New Roman" w:hAnsi="Times New Roman"/>
          <w:sz w:val="28"/>
          <w:szCs w:val="28"/>
        </w:rPr>
        <w:t>, разработан в целях установления методики расчета, порядка перечисления указанных трансфертов и использования средств бюджетов поселений муниципального образования Кореновский район, направляемых на финансовое обеспечение отдела внутреннего финансового контроля и контроля в сфере муниципальных закупок администрации муниципального образования Кореновский район, осуществляющего полномочия поселений Кореновского района по внутреннему муниципальному финансовому контролю (далее — межбюджетные трансферты).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. Порядок планирования и перечисления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межбюджетных трансфертов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51"/>
        <w:widowControl/>
        <w:numPr>
          <w:ilvl w:val="0"/>
          <w:numId w:val="3"/>
        </w:numPr>
        <w:tabs>
          <w:tab w:val="left" w:pos="981" w:leader="none"/>
        </w:tabs>
        <w:spacing w:lineRule="auto" w:line="240"/>
        <w:ind w:left="0" w:righ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Межбюджетные трансферты предусматриваются в бюджетах поселений муниципального образования Кореновский район на очередной финансовый год в объемах, утвержденных решением о бюджете на очередной финансовый год и плановый период муниципального образования Кореновский район и предоставляются за счет собственных доходов бюджетов соответствующих поселений.</w:t>
      </w:r>
    </w:p>
    <w:p>
      <w:pPr>
        <w:pStyle w:val="Style51"/>
        <w:widowControl/>
        <w:numPr>
          <w:ilvl w:val="0"/>
          <w:numId w:val="3"/>
        </w:numPr>
        <w:tabs>
          <w:tab w:val="left" w:pos="981" w:leader="none"/>
        </w:tabs>
        <w:spacing w:lineRule="auto" w:line="240"/>
        <w:ind w:left="0" w:righ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Предоставление межбюджетных трансфертов осуществляется администрациями поселений муниципального образования Кореновский район в объеме средств, предусмотренных решением о бюджете поселения муниципального образования Кореновский район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>
      <w:pPr>
        <w:pStyle w:val="Style51"/>
        <w:widowControl/>
        <w:tabs>
          <w:tab w:val="left" w:pos="891" w:leader="none"/>
        </w:tabs>
        <w:spacing w:lineRule="auto" w:line="240"/>
        <w:ind w:left="0" w:righ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2.3.</w:t>
        <w:tab/>
        <w:t>Перечисление межбюджетных трансфертов осуществляется тремя частями в сроки до 01 марта (не менее 1/3 годового объема межбюджетных трансфертов), до 01 июля (не менее 1/3 годового объема межбюджетных трансфертов), и до 01 октября (оставшуюся часть межбюджетных трансфертов).</w:t>
      </w:r>
    </w:p>
    <w:p>
      <w:pPr>
        <w:pStyle w:val="Style51"/>
        <w:widowControl/>
        <w:tabs>
          <w:tab w:val="left" w:pos="891" w:leader="none"/>
        </w:tabs>
        <w:spacing w:lineRule="auto" w:line="24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tabs>
          <w:tab w:val="left" w:pos="891" w:leader="none"/>
        </w:tabs>
        <w:spacing w:lineRule="auto" w:line="240"/>
        <w:ind w:left="0" w:right="0" w:firstLine="709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III</w:t>
      </w:r>
      <w:r>
        <w:rPr>
          <w:rStyle w:val="FontStyle1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Методика расчета межбюджетных трансфертов</w:t>
      </w:r>
    </w:p>
    <w:p>
      <w:pPr>
        <w:pStyle w:val="Style51"/>
        <w:widowControl/>
        <w:tabs>
          <w:tab w:val="left" w:pos="891" w:leader="none"/>
        </w:tabs>
        <w:spacing w:lineRule="auto" w:line="24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tabs>
          <w:tab w:val="left" w:pos="890" w:leader="none"/>
        </w:tabs>
        <w:spacing w:lineRule="auto" w:line="240"/>
        <w:ind w:left="0" w:righ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 Объем межбюджетных трансфертов на осуществление полномочий</w:t>
        <w:br/>
        <w:t>определяется как произведение следующих множителей:</w:t>
      </w:r>
    </w:p>
    <w:p>
      <w:pPr>
        <w:pStyle w:val="Style110"/>
        <w:widowControl/>
        <w:numPr>
          <w:ilvl w:val="0"/>
          <w:numId w:val="4"/>
        </w:numPr>
        <w:tabs>
          <w:tab w:val="left" w:pos="1089" w:leader="none"/>
        </w:tabs>
        <w:spacing w:lineRule="auto" w:line="240"/>
        <w:ind w:left="0" w:right="0"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стандартные расходы на оплату труда;</w:t>
      </w:r>
    </w:p>
    <w:p>
      <w:pPr>
        <w:pStyle w:val="Style110"/>
        <w:widowControl/>
        <w:numPr>
          <w:ilvl w:val="0"/>
          <w:numId w:val="4"/>
        </w:numPr>
        <w:tabs>
          <w:tab w:val="left" w:pos="1089" w:leader="none"/>
        </w:tabs>
        <w:spacing w:lineRule="auto" w:line="240"/>
        <w:ind w:left="0" w:right="0"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индекс роста оплаты труда;</w:t>
      </w:r>
    </w:p>
    <w:p>
      <w:pPr>
        <w:pStyle w:val="Style110"/>
        <w:widowControl/>
        <w:numPr>
          <w:ilvl w:val="0"/>
          <w:numId w:val="4"/>
        </w:numPr>
        <w:tabs>
          <w:tab w:val="left" w:pos="1089" w:leader="none"/>
        </w:tabs>
        <w:spacing w:lineRule="auto" w:line="240"/>
        <w:ind w:left="0" w:right="0"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коэффициент иных затрат;</w:t>
      </w:r>
    </w:p>
    <w:p>
      <w:pPr>
        <w:pStyle w:val="Style110"/>
        <w:widowControl/>
        <w:numPr>
          <w:ilvl w:val="0"/>
          <w:numId w:val="4"/>
        </w:numPr>
        <w:tabs>
          <w:tab w:val="left" w:pos="1089" w:leader="none"/>
        </w:tabs>
        <w:spacing w:lineRule="auto" w:line="240"/>
        <w:ind w:left="0" w:right="0"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коэффициент объема работ.</w:t>
      </w:r>
    </w:p>
    <w:p>
      <w:pPr>
        <w:pStyle w:val="Style110"/>
        <w:widowControl/>
        <w:numPr>
          <w:ilvl w:val="0"/>
          <w:numId w:val="5"/>
        </w:numPr>
        <w:tabs>
          <w:tab w:val="left" w:pos="890" w:leader="none"/>
        </w:tabs>
        <w:spacing w:lineRule="auto" w:line="240"/>
        <w:ind w:left="0" w:righ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Стандартные расходы на оплату труда определяются исходя из размера годового фонда оплаты труда с начислениями двух работников отдела внутреннего финансового контроля и контроля в сфере муниципальных закупок администрации муниципального образования Кореновский район, и доли их рабочего времени, затраченного на осуществление указанных полномочий.</w:t>
      </w:r>
    </w:p>
    <w:p>
      <w:pPr>
        <w:pStyle w:val="Style110"/>
        <w:widowControl/>
        <w:numPr>
          <w:ilvl w:val="0"/>
          <w:numId w:val="5"/>
        </w:numPr>
        <w:tabs>
          <w:tab w:val="left" w:pos="890" w:leader="none"/>
        </w:tabs>
        <w:spacing w:lineRule="auto" w:line="240"/>
        <w:ind w:left="0" w:righ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Индекс роста оплаты труда равен темпу роста должностных окладов работников казенных учреждений муниципального образования Кореновский район в планируемом году.</w:t>
      </w:r>
    </w:p>
    <w:p>
      <w:pPr>
        <w:pStyle w:val="Style110"/>
        <w:widowControl/>
        <w:tabs>
          <w:tab w:val="left" w:pos="890" w:leader="none"/>
        </w:tabs>
        <w:spacing w:lineRule="auto" w:line="240"/>
        <w:ind w:left="0" w:righ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3.4. Коэффициент иных затрат устанавливается равным 1,25.</w:t>
      </w:r>
    </w:p>
    <w:p>
      <w:pPr>
        <w:pStyle w:val="Style110"/>
        <w:widowControl/>
        <w:tabs>
          <w:tab w:val="left" w:pos="993" w:leader="none"/>
        </w:tabs>
        <w:spacing w:lineRule="auto" w:line="240"/>
        <w:ind w:left="0" w:righ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3.5.</w:t>
        <w:tab/>
        <w:t xml:space="preserve"> Коэффициент объема работ рассчитывается как отношение </w:t>
      </w:r>
      <w:r>
        <w:rPr>
          <w:rStyle w:val="FontStyle11"/>
          <w:sz w:val="28"/>
          <w:szCs w:val="28"/>
        </w:rPr>
        <w:t xml:space="preserve">объема </w:t>
      </w:r>
      <w:r>
        <w:rPr>
          <w:rStyle w:val="FontStyle12"/>
          <w:sz w:val="28"/>
          <w:szCs w:val="28"/>
        </w:rPr>
        <w:t>расходов по бюджету поселения в расчете на одного жителя к аналогичному показателю в среднем по всем поселениям муниципального образования Кореновский район.</w:t>
      </w:r>
    </w:p>
    <w:p>
      <w:pPr>
        <w:pStyle w:val="Style110"/>
        <w:widowControl/>
        <w:tabs>
          <w:tab w:val="left" w:pos="567" w:leader="none"/>
          <w:tab w:val="left" w:pos="851" w:leader="none"/>
          <w:tab w:val="left" w:pos="993" w:leader="none"/>
          <w:tab w:val="left" w:pos="1134" w:leader="none"/>
        </w:tabs>
        <w:spacing w:lineRule="auto" w:line="240"/>
        <w:ind w:left="0" w:righ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3.6. </w:t>
        <w:tab/>
        <w:t>Объем межбюджетного трансферта определяется по формуле: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Si=C/N x Ni x Kr x Kt x Kiz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Si - объем межбюджетного трансферта  i-го поселения;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- стандартные расходы на оплату труда;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 - общая численность населения поселений, проживающих в поселениях, участвующих в передаче соответствующего полномочия;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Ni</w:t>
      </w:r>
      <w:r>
        <w:rPr>
          <w:rFonts w:cs="Times New Roman" w:ascii="Times New Roman" w:hAnsi="Times New Roman"/>
          <w:sz w:val="28"/>
          <w:szCs w:val="28"/>
        </w:rPr>
        <w:t xml:space="preserve"> - численность населения i-го поселения, участвующего в передаче соответствующего полномочия;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Kr - коэффициент объема работ; 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Кt - индекс роста оплаты труда;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Кiz - коэффициент иных затрат.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. Контроль за расходованием межбюджетных трансфертов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</w:t>
        <w:tab/>
        <w:t>Межбюджетные трансферты расходуются в соответствии с бюджетным законодательством Российской Федерации, носят целевой характер, могут быть использованы только на оплату труда с начислениями работников отдела внутреннего финансового контроля и контроля в сфере муниципальных закупок администрации муниципального образования Кореновский район осуществляющих полномочия поселений Кореновского района по внутреннему муниципальному финансовому контролю, и материально-техническое обеспечение своей деятельности.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</w:t>
        <w:tab/>
        <w:t>Межбюджетные трансферты, не использованные в текущем финансовом году, подлежат возврату в бюджеты поселений муниципального образования Кореновский район.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</w:t>
        <w:tab/>
        <w:t>Ответственность за соблюдение настоящего Порядка возлагается на получателя межбюджетных трансфертов.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</w:t>
        <w:tab/>
        <w:t>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 и нормативными правовыми актами муниципального образования Кореновский район.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                                                                      С.А. Голобородько</w:t>
      </w:r>
    </w:p>
    <w:p>
      <w:pPr>
        <w:pStyle w:val="ConsNonformat"/>
        <w:widowControl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1"/>
        <w:widowControl/>
        <w:spacing w:lineRule="auto" w:line="240"/>
        <w:ind w:left="0" w:right="0" w:firstLine="709"/>
        <w:rPr/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1" w:right="567" w:header="720" w:top="1134" w:footer="0" w:bottom="124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  <w:p>
    <w:pPr>
      <w:pStyle w:val="Style20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3.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799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b/>
      <w:sz w:val="40"/>
      <w:lang w:eastAsia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 Narrow" w:hAnsi="Arial Narrow" w:cs="Arial Narrow"/>
      <w:sz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basedOn w:val="DefaultParagraphFont"/>
    <w:uiPriority w:val="99"/>
    <w:qFormat/>
    <w:rsid w:val="006b4752"/>
    <w:rPr>
      <w:rFonts w:ascii="Times New Roman" w:hAnsi="Times New Roman" w:cs="Times New Roman"/>
      <w:b/>
      <w:bCs/>
      <w:sz w:val="18"/>
      <w:szCs w:val="18"/>
    </w:rPr>
  </w:style>
  <w:style w:type="character" w:styleId="FontStyle14" w:customStyle="1">
    <w:name w:val="Font Style14"/>
    <w:basedOn w:val="DefaultParagraphFont"/>
    <w:uiPriority w:val="99"/>
    <w:qFormat/>
    <w:rsid w:val="006b4752"/>
    <w:rPr>
      <w:rFonts w:ascii="Times New Roman" w:hAnsi="Times New Roman" w:cs="Times New Roman"/>
      <w:sz w:val="18"/>
      <w:szCs w:val="18"/>
    </w:rPr>
  </w:style>
  <w:style w:type="character" w:styleId="FontStyle11" w:customStyle="1">
    <w:name w:val="Font Style11"/>
    <w:basedOn w:val="DefaultParagraphFont"/>
    <w:uiPriority w:val="99"/>
    <w:qFormat/>
    <w:rsid w:val="00c24b35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5e7c3a"/>
    <w:rPr>
      <w:rFonts w:ascii="Times New Roman" w:hAnsi="Times New Roman" w:cs="Times New Roman"/>
      <w:sz w:val="20"/>
      <w:szCs w:val="20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e6674c"/>
    <w:rPr>
      <w:rFonts w:ascii="Segoe UI" w:hAnsi="Segoe UI" w:cs="Segoe UI"/>
      <w:sz w:val="18"/>
      <w:szCs w:val="18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7b7616"/>
    <w:rPr/>
  </w:style>
  <w:style w:type="character" w:styleId="Style14" w:customStyle="1">
    <w:name w:val="Нижний колонтитул Знак"/>
    <w:basedOn w:val="DefaultParagraphFont"/>
    <w:link w:val="a9"/>
    <w:uiPriority w:val="99"/>
    <w:semiHidden/>
    <w:qFormat/>
    <w:rsid w:val="007b7616"/>
    <w:rPr/>
  </w:style>
  <w:style w:type="character" w:styleId="ListLabel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Style2"/>
    <w:basedOn w:val="Normal"/>
    <w:uiPriority w:val="99"/>
    <w:qFormat/>
    <w:rsid w:val="006b4752"/>
    <w:pPr>
      <w:widowControl w:val="false"/>
      <w:spacing w:lineRule="exact" w:line="216" w:before="0" w:after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6b4752"/>
    <w:pPr>
      <w:widowControl w:val="false"/>
      <w:spacing w:lineRule="exact" w:line="221" w:before="0" w:after="0"/>
      <w:ind w:left="0" w:right="0" w:firstLine="38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b4752"/>
    <w:pPr>
      <w:spacing w:before="0" w:after="160"/>
      <w:ind w:left="720" w:right="0" w:hanging="0"/>
      <w:contextualSpacing/>
    </w:pPr>
    <w:rPr/>
  </w:style>
  <w:style w:type="paragraph" w:styleId="Style71" w:customStyle="1">
    <w:name w:val="Style7"/>
    <w:basedOn w:val="Normal"/>
    <w:uiPriority w:val="99"/>
    <w:qFormat/>
    <w:rsid w:val="005a6302"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c24b35"/>
    <w:pPr>
      <w:widowControl w:val="false"/>
      <w:spacing w:lineRule="exact" w:line="219" w:before="0" w:after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qFormat/>
    <w:rsid w:val="005e7c3a"/>
    <w:pPr>
      <w:widowControl w:val="false"/>
      <w:spacing w:lineRule="exact" w:line="251" w:before="0" w:after="0"/>
      <w:ind w:left="0" w:right="0" w:firstLine="52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667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Nonformat" w:customStyle="1">
    <w:name w:val="ConsNonformat"/>
    <w:qFormat/>
    <w:rsid w:val="007b7616"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0">
    <w:name w:val="Header"/>
    <w:basedOn w:val="Normal"/>
    <w:link w:val="a8"/>
    <w:uiPriority w:val="99"/>
    <w:unhideWhenUsed/>
    <w:rsid w:val="007b761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a"/>
    <w:uiPriority w:val="99"/>
    <w:semiHidden/>
    <w:unhideWhenUsed/>
    <w:rsid w:val="007b761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a90931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24b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LibreOffice/6.0.3.2$Windows_x86 LibreOffice_project/8f48d515416608e3a835360314dac7e47fd0b821</Application>
  <Pages>5</Pages>
  <Words>794</Words>
  <Characters>6004</Characters>
  <CharactersWithSpaces>7088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2018-11-20T11:38:00Z</dcterms:created>
  <dc:creator>USER</dc:creator>
  <dc:description/>
  <dc:language>ru-RU</dc:language>
  <cp:lastModifiedBy/>
  <cp:lastPrinted>2018-11-29T14:06:32Z</cp:lastPrinted>
  <dcterms:modified xsi:type="dcterms:W3CDTF">2018-11-29T14:09:52Z</dcterms:modified>
  <cp:revision>14</cp:revision>
  <dc:subject/>
  <dc:title/>
</cp:coreProperties>
</file>