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1276" w:val="left"/>
        </w:tabs>
        <w:spacing w:after="0" w:before="0" w:line="100" w:lineRule="atLeast"/>
        <w:jc w:val="right"/>
      </w:pPr>
      <w:r>
        <w:rPr/>
      </w:r>
    </w:p>
    <w:p>
      <w:pPr>
        <w:pStyle w:val="style19"/>
        <w:spacing w:after="120" w:before="240"/>
        <w:jc w:val="center"/>
      </w:pPr>
      <w:r>
        <w:rPr>
          <w:rFonts w:ascii="Times New Roman" w:cs="Times New Roman" w:eastAsia="Times New Roman" w:hAnsi="Times New Roman"/>
          <w:b w:val="false"/>
          <w:color w:val="auto"/>
          <w:sz w:val="28"/>
          <w:szCs w:val="20"/>
          <w:lang w:bidi="ru-RU" w:eastAsia="ru-RU" w:val="ru-RU"/>
        </w:rPr>
        <w:drawing>
          <wp:inline distB="0" distL="0" distR="0" distT="0">
            <wp:extent cx="632460" cy="7899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5"/>
      </w:pPr>
      <w:r>
        <w:rPr>
          <w:rFonts w:ascii="Times New Roman" w:cs="Times New Roman" w:eastAsia="Times New Roman" w:hAnsi="Times New Roman"/>
          <w:b w:val="false"/>
          <w:i/>
          <w:iCs/>
          <w:color w:val="auto"/>
          <w:sz w:val="28"/>
          <w:szCs w:val="20"/>
          <w:lang w:bidi="ru-RU" w:eastAsia="ru-RU" w:val="ru-RU"/>
        </w:rPr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r>
        <w:rPr>
          <w:rFonts w:ascii="Times New Roman" w:cs="Times New Roman" w:eastAsia="Times New Roman" w:hAnsi="Times New Roman"/>
          <w:b/>
          <w:color w:val="auto"/>
          <w:sz w:val="36"/>
          <w:szCs w:val="36"/>
          <w:lang w:bidi="ru-RU" w:eastAsia="ru-RU" w:val="ru-RU"/>
        </w:rPr>
        <w:t>Р Е Ш Е Н И Е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bidi="ru-RU" w:eastAsia="ru-RU" w:val="ru-RU"/>
        </w:rPr>
        <w:t xml:space="preserve">СОВЕТА  МУНИЦИПАЛЬНОГО  ОБРАЗОВАНИЯ  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color w:val="auto"/>
          <w:sz w:val="28"/>
          <w:szCs w:val="28"/>
          <w:lang w:bidi="ru-RU" w:eastAsia="ru-RU" w:val="ru-RU"/>
        </w:rPr>
        <w:t xml:space="preserve">КОРЕНОВСКИЙ  РАЙОН 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/>
          <w:bCs/>
          <w:color w:val="auto"/>
          <w:sz w:val="24"/>
          <w:szCs w:val="24"/>
          <w:lang w:bidi="ru-RU" w:eastAsia="ru-RU" w:val="ru-RU"/>
        </w:rPr>
        <w:t>От  20.12.2017                                                                                                                № 329</w:t>
      </w:r>
    </w:p>
    <w:p>
      <w:pPr>
        <w:pStyle w:val="style0"/>
        <w:ind w:hanging="1418" w:left="1418" w:right="0"/>
        <w:jc w:val="center"/>
      </w:pPr>
      <w:r>
        <w:rPr>
          <w:rFonts w:ascii="Times New Roman" w:cs="Times New Roman" w:eastAsia="Times New Roman" w:hAnsi="Times New Roman"/>
          <w:color w:val="auto"/>
          <w:sz w:val="24"/>
          <w:szCs w:val="20"/>
          <w:lang w:bidi="ru-RU" w:eastAsia="ru-RU" w:val="ru-RU"/>
        </w:rPr>
        <w:t>г. Кореновск</w:t>
      </w:r>
    </w:p>
    <w:p>
      <w:pPr>
        <w:pStyle w:val="style0"/>
        <w:ind w:hanging="1418" w:left="1418" w:right="0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 внесении изменений в решение Совета муниципального образования Кореновский район от 30 ноября 2016 года № 157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«О бюджете муниципального образования Кореновский район на 2017 год и плановый период 2018 и 2019 годов»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(с изменениями, внесенными решением Совета муниципального образования Кореновский район от 31 января 2017 года № 185,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от 29 марта 2017 года  №203, от 26 апреля 2017 года №218, от 31 мая 2017 года №230,от 30 августа 2017 года №263, от 25 октября 2017 года №292)</w:t>
      </w:r>
    </w:p>
    <w:p>
      <w:pPr>
        <w:pStyle w:val="style0"/>
        <w:spacing w:after="0" w:before="0" w:line="100" w:lineRule="atLeast"/>
        <w:ind w:hanging="0" w:left="0" w:right="-1"/>
        <w:jc w:val="both"/>
      </w:pPr>
      <w:r>
        <w:rPr/>
      </w:r>
    </w:p>
    <w:p>
      <w:pPr>
        <w:pStyle w:val="style27"/>
        <w:tabs>
          <w:tab w:leader="none" w:pos="709" w:val="left"/>
        </w:tabs>
        <w:ind w:firstLine="709" w:left="0" w:right="-285"/>
        <w:jc w:val="both"/>
      </w:pPr>
      <w:r>
        <w:rPr>
          <w:rFonts w:ascii="Times New Roman" w:cs="Times New Roman" w:hAnsi="Times New Roman"/>
          <w:sz w:val="28"/>
          <w:szCs w:val="28"/>
        </w:rPr>
        <w:t>Совет муниципального образования Кореновский район  РЕШИЛ :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 1. Внести в решение Совета муниципального образования Кореновский район от 30 ноября 2016 года № 157«О бюджете муниципального образования Кореновский район на 2017 год и плановый период 2018 и 2019 годов» (с изменениями, внесенными решением Совета муниципального образования Кореновский район от 31 января 2017 года № 185, от 29 марта 2017 года  №203, от 26 апреля 2017 года №218, от 31 мая 2017 года №230,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  30 августа 2017 года №263, от 25 октября 2017 года №292) следующие изменения: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1.1. В подпункте 1) пункта 1 слова «в сумме </w:t>
      </w:r>
      <w:r>
        <w:rPr>
          <w:rFonts w:ascii="Times New Roman" w:cs="Times New Roman" w:hAnsi="Times New Roman"/>
          <w:bCs/>
          <w:sz w:val="28"/>
          <w:szCs w:val="28"/>
        </w:rPr>
        <w:t xml:space="preserve">1258653,4 </w:t>
      </w:r>
      <w:r>
        <w:rPr>
          <w:rFonts w:ascii="Times New Roman" w:cs="Times New Roman" w:hAnsi="Times New Roman"/>
          <w:sz w:val="28"/>
          <w:szCs w:val="28"/>
        </w:rPr>
        <w:t xml:space="preserve">тыс. рублей» </w:t>
      </w:r>
      <w:r>
        <w:rPr>
          <w:rFonts w:ascii="Times New Roman" w:cs="Times New Roman" w:hAnsi="Times New Roman"/>
          <w:bCs/>
          <w:sz w:val="28"/>
          <w:szCs w:val="28"/>
        </w:rPr>
        <w:t xml:space="preserve"> заменить словами «в сумме 1335033,5 тыс. рублей»;</w:t>
      </w:r>
    </w:p>
    <w:p>
      <w:pPr>
        <w:pStyle w:val="style27"/>
        <w:tabs>
          <w:tab w:leader="none" w:pos="709" w:val="left"/>
        </w:tabs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1.2. В подпункте 2) пункта 1 слова «в сумме 1452098,4 тыс. рублей» заменить словами «в сумме </w:t>
      </w:r>
      <w:r>
        <w:rPr>
          <w:rFonts w:ascii="Times New Roman" w:cs="Times New Roman" w:hAnsi="Times New Roman"/>
          <w:bCs/>
          <w:sz w:val="28"/>
          <w:szCs w:val="28"/>
        </w:rPr>
        <w:t xml:space="preserve">1521824,2 </w:t>
      </w:r>
      <w:r>
        <w:rPr>
          <w:rFonts w:ascii="Times New Roman" w:cs="Times New Roman" w:hAnsi="Times New Roman"/>
          <w:sz w:val="28"/>
          <w:szCs w:val="28"/>
        </w:rPr>
        <w:t>тыс. рублей»;</w:t>
      </w:r>
    </w:p>
    <w:p>
      <w:pPr>
        <w:pStyle w:val="style27"/>
        <w:tabs>
          <w:tab w:leader="none" w:pos="709" w:val="left"/>
        </w:tabs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1.3. В п</w:t>
      </w:r>
      <w:r>
        <w:rPr>
          <w:rFonts w:ascii="Times New Roman" w:hAnsi="Times New Roman"/>
          <w:sz w:val="28"/>
          <w:szCs w:val="28"/>
        </w:rPr>
        <w:t>одпункте 4) пункта 1 слова «</w:t>
      </w:r>
      <w:r>
        <w:rPr>
          <w:rFonts w:ascii="Times New Roman" w:cs="Times New Roman" w:hAnsi="Times New Roman"/>
          <w:sz w:val="28"/>
          <w:szCs w:val="28"/>
        </w:rPr>
        <w:t>в сумме 193445,0 тыс. рублей» заменить словами «в сумме 186790,7 тыс. рублей»;</w:t>
      </w:r>
    </w:p>
    <w:p>
      <w:pPr>
        <w:pStyle w:val="style27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1.4. В п</w:t>
      </w:r>
      <w:r>
        <w:rPr>
          <w:rFonts w:ascii="Times New Roman" w:hAnsi="Times New Roman"/>
          <w:sz w:val="28"/>
          <w:szCs w:val="28"/>
        </w:rPr>
        <w:t xml:space="preserve">одпункте 1) пункта 13 слова </w:t>
      </w:r>
      <w:r>
        <w:rPr>
          <w:rFonts w:ascii="Times New Roman" w:cs="Times New Roman" w:hAnsi="Times New Roman"/>
          <w:sz w:val="28"/>
          <w:szCs w:val="28"/>
        </w:rPr>
        <w:t xml:space="preserve">«в сумме </w:t>
      </w:r>
      <w:r>
        <w:rPr>
          <w:rFonts w:ascii="Times New Roman" w:cs="Times New Roman" w:hAnsi="Times New Roman"/>
          <w:bCs/>
          <w:sz w:val="28"/>
          <w:szCs w:val="28"/>
        </w:rPr>
        <w:t xml:space="preserve">57852,9 </w:t>
      </w:r>
      <w:r>
        <w:rPr>
          <w:rFonts w:ascii="Times New Roman" w:cs="Times New Roman" w:hAnsi="Times New Roman"/>
          <w:sz w:val="28"/>
          <w:szCs w:val="28"/>
        </w:rPr>
        <w:t xml:space="preserve">тыс. рублей» </w:t>
      </w:r>
      <w:r>
        <w:rPr>
          <w:rFonts w:ascii="Times New Roman" w:cs="Times New Roman" w:hAnsi="Times New Roman"/>
          <w:bCs/>
          <w:sz w:val="28"/>
          <w:szCs w:val="28"/>
        </w:rPr>
        <w:t>заменить словами «</w:t>
      </w:r>
      <w:r>
        <w:rPr>
          <w:rFonts w:ascii="Times New Roman" w:cs="Times New Roman" w:hAnsi="Times New Roman"/>
          <w:sz w:val="28"/>
          <w:szCs w:val="28"/>
        </w:rPr>
        <w:t>в сумме</w:t>
      </w:r>
      <w:r>
        <w:rPr>
          <w:rFonts w:ascii="Times New Roman" w:cs="Times New Roman" w:hAnsi="Times New Roman"/>
          <w:bCs/>
          <w:sz w:val="28"/>
          <w:szCs w:val="28"/>
        </w:rPr>
        <w:t xml:space="preserve"> 60989,1 тыс. рублей»;</w:t>
      </w:r>
    </w:p>
    <w:p>
      <w:pPr>
        <w:pStyle w:val="style27"/>
        <w:tabs>
          <w:tab w:leader="none" w:pos="709" w:val="left"/>
          <w:tab w:leader="none" w:pos="851" w:val="left"/>
        </w:tabs>
        <w:spacing w:line="100" w:lineRule="atLeast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1.5. В пункте 24 слова «в сумме 2500,0 тыс. рублей» </w:t>
      </w:r>
      <w:r>
        <w:rPr>
          <w:rFonts w:ascii="Times New Roman" w:cs="Times New Roman" w:hAnsi="Times New Roman"/>
          <w:bCs/>
          <w:sz w:val="28"/>
          <w:szCs w:val="28"/>
        </w:rPr>
        <w:t>заменить словами «</w:t>
      </w:r>
      <w:r>
        <w:rPr>
          <w:rFonts w:ascii="Times New Roman" w:cs="Times New Roman" w:hAnsi="Times New Roman"/>
          <w:sz w:val="28"/>
          <w:szCs w:val="28"/>
        </w:rPr>
        <w:t>в сумме</w:t>
      </w:r>
      <w:r>
        <w:rPr>
          <w:rFonts w:ascii="Times New Roman" w:cs="Times New Roman" w:hAnsi="Times New Roman"/>
          <w:bCs/>
          <w:sz w:val="28"/>
          <w:szCs w:val="28"/>
        </w:rPr>
        <w:t xml:space="preserve">  2484,2 тыс. рублей»;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  <w:spacing w:after="0" w:before="0" w:line="100" w:lineRule="atLeast"/>
        <w:ind w:hanging="30" w:left="30" w:right="0"/>
        <w:jc w:val="both"/>
      </w:pPr>
      <w:r>
        <w:rPr>
          <w:rFonts w:ascii="Times New Roman" w:cs="Times New Roman" w:hAnsi="Times New Roman"/>
          <w:sz w:val="28"/>
          <w:szCs w:val="28"/>
        </w:rPr>
        <w:tab/>
        <w:tab/>
        <w:t>1.6.  Предусмотреть бюджетные ассигнования в целях повышения базовых окладов (базовых должностных окладов), базовых ставок заработной платы работников муниципальных учреждений здравоохранения и физической культуры и спорта муниципального образования Кореновский район, перешедших на отраслевые системы оплаты труда с 1 октября 2017 года.</w:t>
      </w:r>
    </w:p>
    <w:p>
      <w:pPr>
        <w:pStyle w:val="style27"/>
        <w:tabs>
          <w:tab w:leader="none" w:pos="709" w:val="left"/>
          <w:tab w:leader="none" w:pos="851" w:val="left"/>
        </w:tabs>
        <w:spacing w:line="100" w:lineRule="atLeast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1.6. Приложения №1,3,5,8,10,12,14 изложить в новой редакции (приложения № 1- 7).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hanging="0" w:left="0" w:right="-1"/>
        <w:jc w:val="both"/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28"/>
          <w:szCs w:val="28"/>
        </w:rPr>
        <w:t>2. Отделу по взаимодействию с представительным органом администрации муниципального образования Кореновский район (Левин) разместить (опубликовать) полный текст настоящее решение в электронном СМИ в  информационно-телекоммуникационной сети «Интернет» и обеспечить его размещение на официальном сайте Совета муниципального образования Кореновский район в информационно-телекоммуникационной сети «Интернет».</w:t>
      </w:r>
    </w:p>
    <w:p>
      <w:pPr>
        <w:pStyle w:val="style0"/>
        <w:spacing w:after="0" w:before="0" w:line="100" w:lineRule="atLeast"/>
        <w:ind w:hanging="0" w:left="0" w:right="-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ab/>
        <w:t>3.  Решение вступает в силу после его официального опубликования.</w:t>
      </w:r>
    </w:p>
    <w:p>
      <w:pPr>
        <w:pStyle w:val="style28"/>
        <w:ind w:hanging="0" w:left="283" w:right="-285"/>
      </w:pPr>
      <w:r>
        <w:rPr/>
      </w:r>
    </w:p>
    <w:tbl>
      <w:tblPr>
        <w:jc w:val="left"/>
        <w:tblInd w:type="dxa" w:w="-118"/>
        <w:tblBorders/>
      </w:tblPr>
      <w:tblGrid>
        <w:gridCol w:w="4751"/>
        <w:gridCol w:w="284"/>
        <w:gridCol w:w="4644"/>
      </w:tblGrid>
      <w:tr>
        <w:trPr>
          <w:cantSplit w:val="true"/>
        </w:trPr>
        <w:tc>
          <w:tcPr>
            <w:tcW w:type="dxa" w:w="475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ind w:hanging="0" w:left="283" w:right="-285"/>
            </w:pPr>
            <w:r>
              <w:rPr/>
              <w:t>Глава</w:t>
            </w:r>
          </w:p>
          <w:p>
            <w:pPr>
              <w:pStyle w:val="style28"/>
              <w:ind w:hanging="0" w:left="283" w:right="-285"/>
            </w:pPr>
            <w:r>
              <w:rPr/>
              <w:t>муниципального образования</w:t>
            </w:r>
          </w:p>
          <w:p>
            <w:pPr>
              <w:pStyle w:val="style28"/>
              <w:ind w:hanging="0" w:left="283" w:right="-285"/>
            </w:pPr>
            <w:r>
              <w:rPr/>
              <w:t>Кореновский район</w:t>
            </w:r>
          </w:p>
          <w:p>
            <w:pPr>
              <w:pStyle w:val="style28"/>
              <w:ind w:hanging="0" w:left="283" w:right="-285"/>
            </w:pPr>
            <w:r>
              <w:rPr/>
              <w:t>С.А. Голобородько</w:t>
            </w:r>
          </w:p>
        </w:tc>
        <w:tc>
          <w:tcPr>
            <w:tcW w:type="dxa" w:w="28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ind w:hanging="0" w:left="283" w:right="-285"/>
            </w:pPr>
            <w:r>
              <w:rPr/>
            </w:r>
          </w:p>
        </w:tc>
        <w:tc>
          <w:tcPr>
            <w:tcW w:type="dxa" w:w="464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ind w:hanging="0" w:left="0" w:right="-285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Заместитель председателя Совета</w:t>
            </w:r>
          </w:p>
          <w:p>
            <w:pPr>
              <w:pStyle w:val="style0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style28"/>
              <w:ind w:hanging="0" w:left="0" w:right="-285"/>
            </w:pPr>
            <w:r>
              <w:rPr>
                <w:szCs w:val="28"/>
              </w:rPr>
              <w:t xml:space="preserve">Кореновский район </w:t>
            </w:r>
          </w:p>
          <w:p>
            <w:pPr>
              <w:pStyle w:val="style30"/>
              <w:tabs>
                <w:tab w:leader="none" w:pos="1134" w:val="left"/>
                <w:tab w:leader="none" w:pos="5103" w:val="left"/>
              </w:tabs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Т.Н. Искендеров 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2" w:footer="0" w:gutter="0" w:header="0" w:left="1701" w:right="567" w:top="426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ind w:hanging="0" w:left="0" w:right="0"/>
      <w:jc w:val="center"/>
      <w:outlineLvl w:val="0"/>
    </w:pPr>
    <w:rPr>
      <w:b/>
      <w:sz w:val="40"/>
      <w:lang w:eastAsia="ru-RU"/>
    </w:rPr>
  </w:style>
  <w:style w:styleId="style3" w:type="paragraph">
    <w:name w:val="Заголовок 3"/>
    <w:basedOn w:val="style0"/>
    <w:next w:val="style0"/>
    <w:pPr>
      <w:keepNext/>
      <w:numPr>
        <w:ilvl w:val="2"/>
        <w:numId w:val="1"/>
      </w:numPr>
      <w:ind w:hanging="0" w:left="0" w:right="0"/>
      <w:outlineLvl w:val="2"/>
    </w:pPr>
    <w:rPr>
      <w:rFonts w:ascii="Arial Narrow" w:cs="Arial Narrow" w:hAnsi="Arial Narrow"/>
      <w:sz w:val="32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0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8"/>
      <w:szCs w:val="24"/>
    </w:rPr>
  </w:style>
  <w:style w:styleId="style18" w:type="character">
    <w:name w:val="Интернет-ссылка"/>
    <w:next w:val="style18"/>
    <w:rPr>
      <w:color w:val="0000FF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jc w:val="center"/>
    </w:pPr>
    <w:rPr>
      <w:rFonts w:cs="Lohit Hindi"/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heading"/>
    <w:basedOn w:val="style0"/>
    <w:next w:val="style26"/>
    <w:pPr>
      <w:suppressLineNumbers/>
    </w:pPr>
    <w:rPr>
      <w:rFonts w:cs="Lohit Hindi"/>
    </w:rPr>
  </w:style>
  <w:style w:styleId="style27" w:type="paragraph">
    <w:name w:val="ConsNonformat"/>
    <w:next w:val="style27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8" w:type="paragraph">
    <w:name w:val="Основной текст с отступом"/>
    <w:basedOn w:val="style0"/>
    <w:next w:val="style28"/>
    <w:pPr>
      <w:spacing w:after="0" w:before="0" w:line="100" w:lineRule="atLeast"/>
      <w:ind w:firstLine="567" w:left="283" w:right="0"/>
      <w:jc w:val="both"/>
    </w:pPr>
    <w:rPr>
      <w:rFonts w:ascii="Times New Roman" w:cs="Times New Roman" w:eastAsia="Times New Roman" w:hAnsi="Times New Roman"/>
      <w:sz w:val="28"/>
      <w:szCs w:val="20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8"/>
      <w:szCs w:val="24"/>
    </w:rPr>
  </w:style>
  <w:style w:styleId="style30" w:type="paragraph">
    <w:name w:val="Текст1"/>
    <w:basedOn w:val="style0"/>
    <w:next w:val="style30"/>
    <w:pPr>
      <w:suppressAutoHyphens w:val="true"/>
      <w:spacing w:after="0" w:before="0" w:line="100" w:lineRule="atLeast"/>
    </w:pPr>
    <w:rPr>
      <w:rFonts w:ascii="Courier New" w:cs="Courier New" w:eastAsia="Times New Roman" w:hAnsi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2017-03-15T12:52:00.00Z</dcterms:created>
  <dc:creator>Колупайко</dc:creator>
  <cp:lastModifiedBy>annache</cp:lastModifiedBy>
  <cp:lastPrinted>2017-12-21T09:56:22.00Z</cp:lastPrinted>
  <dcterms:modified xsi:type="dcterms:W3CDTF">2017-12-20T05:14:00.00Z</dcterms:modified>
  <cp:revision>110</cp:revision>
</cp:coreProperties>
</file>